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647B" w14:textId="77777777" w:rsidR="00951DA1" w:rsidRPr="00A74D01" w:rsidRDefault="00EA0456" w:rsidP="00951DA1">
      <w:pPr>
        <w:pStyle w:val="Topptekst"/>
        <w:rPr>
          <w:b/>
        </w:rPr>
      </w:pPr>
      <w:r>
        <w:rPr>
          <w:b/>
        </w:rPr>
        <w:t>Risikoanalyse</w:t>
      </w:r>
      <w:r w:rsidR="00951DA1" w:rsidRPr="00A74D01">
        <w:rPr>
          <w:b/>
        </w:rPr>
        <w:t xml:space="preserve"> </w:t>
      </w:r>
      <w:r w:rsidR="00951DA1">
        <w:rPr>
          <w:b/>
        </w:rPr>
        <w:t xml:space="preserve">for </w:t>
      </w:r>
      <w:r w:rsidR="00951DA1" w:rsidRPr="00A74D01">
        <w:rPr>
          <w:b/>
        </w:rPr>
        <w:t>sikring ved arbeid på tak</w:t>
      </w:r>
    </w:p>
    <w:p w14:paraId="592E647C" w14:textId="77777777" w:rsidR="00951DA1" w:rsidRDefault="00951DA1" w:rsidP="005E6DE8"/>
    <w:p w14:paraId="592E647D" w14:textId="77777777" w:rsidR="00EA0456" w:rsidRPr="00EA0456" w:rsidRDefault="00EA0456" w:rsidP="005E6DE8">
      <w:pPr>
        <w:rPr>
          <w:b/>
        </w:rPr>
      </w:pPr>
      <w:r>
        <w:rPr>
          <w:b/>
        </w:rPr>
        <w:t>Hallingdal brann</w:t>
      </w:r>
      <w:r w:rsidRPr="00EA0456">
        <w:rPr>
          <w:b/>
        </w:rPr>
        <w:t xml:space="preserve">- og </w:t>
      </w:r>
      <w:proofErr w:type="spellStart"/>
      <w:r w:rsidRPr="00EA0456">
        <w:rPr>
          <w:b/>
        </w:rPr>
        <w:t>redningsteneste</w:t>
      </w:r>
      <w:proofErr w:type="spellEnd"/>
      <w:r w:rsidRPr="00EA0456">
        <w:rPr>
          <w:b/>
        </w:rPr>
        <w:t xml:space="preserve"> IKS har 10.04.2018 utarbeidet risikovurdering for arbeid på tak. Følgende retningslinjer er utarbeidet som en følge av denne analysen</w:t>
      </w:r>
      <w:r>
        <w:rPr>
          <w:b/>
        </w:rPr>
        <w:t>, og er gjeldene fra samme dato</w:t>
      </w:r>
      <w:r w:rsidRPr="00EA0456">
        <w:rPr>
          <w:b/>
        </w:rPr>
        <w:t>:</w:t>
      </w:r>
    </w:p>
    <w:p w14:paraId="592E647E" w14:textId="77777777" w:rsidR="005E6DE8" w:rsidRDefault="005E6DE8" w:rsidP="005E6DE8">
      <w:r>
        <w:t>Alle tak med helling mot gesims eller lignende skal ha f</w:t>
      </w:r>
      <w:r w:rsidR="00515E45">
        <w:t xml:space="preserve">astmontert </w:t>
      </w:r>
      <w:proofErr w:type="spellStart"/>
      <w:r w:rsidR="00515E45">
        <w:t>takstige</w:t>
      </w:r>
      <w:proofErr w:type="spellEnd"/>
      <w:r w:rsidR="00515E45">
        <w:t xml:space="preserve"> eller trinn</w:t>
      </w:r>
      <w:r w:rsidR="00DD5645">
        <w:t>, og denne skal være montert i henhold til monteringsveiledningen.</w:t>
      </w:r>
      <w:r>
        <w:t xml:space="preserve"> Vanligvis er det</w:t>
      </w:r>
      <w:r w:rsidR="00515E45">
        <w:t xml:space="preserve"> i dette utstyret brukt</w:t>
      </w:r>
      <w:r>
        <w:t xml:space="preserve"> materialer av stål som er galvanisert eller pulverlakkert. Det aksepteres ikke stiger som er festet med kjetting rundt skorstein, bruk av mønebøyle, </w:t>
      </w:r>
      <w:proofErr w:type="spellStart"/>
      <w:r>
        <w:t>trestige</w:t>
      </w:r>
      <w:proofErr w:type="spellEnd"/>
      <w:r>
        <w:t xml:space="preserve"> eller lignende. </w:t>
      </w:r>
    </w:p>
    <w:p w14:paraId="592E647F" w14:textId="77777777" w:rsidR="005E6DE8" w:rsidRDefault="005E6DE8" w:rsidP="005E6DE8">
      <w:r>
        <w:t>Dersom det er fle</w:t>
      </w:r>
      <w:r w:rsidR="00515E45">
        <w:t>re skorsteiner på samme tak, kan</w:t>
      </w:r>
      <w:r>
        <w:t xml:space="preserve"> det være montert gangbro/</w:t>
      </w:r>
      <w:proofErr w:type="spellStart"/>
      <w:r>
        <w:t>stigetrinn</w:t>
      </w:r>
      <w:proofErr w:type="spellEnd"/>
      <w:r>
        <w:t xml:space="preserve"> mellom disse eller </w:t>
      </w:r>
      <w:r w:rsidR="00515E45">
        <w:t xml:space="preserve">det kan benyttes </w:t>
      </w:r>
      <w:r>
        <w:t xml:space="preserve">fastmontert stige/trinn </w:t>
      </w:r>
      <w:r w:rsidR="00DD09AE">
        <w:t xml:space="preserve">opp </w:t>
      </w:r>
      <w:r>
        <w:t xml:space="preserve">til hver skorstein. Er skorsteinen høyere enn 120 cm over tak, skal det være montert tilfredsstillende </w:t>
      </w:r>
      <w:r w:rsidR="00515E45">
        <w:t>arbeidsplattform</w:t>
      </w:r>
      <w:r w:rsidR="00DD5645">
        <w:t xml:space="preserve"> tilpasset skorsteinens høyde</w:t>
      </w:r>
      <w:r w:rsidR="00515E45">
        <w:t xml:space="preserve">. </w:t>
      </w:r>
      <w:r>
        <w:t>Adkomststige</w:t>
      </w:r>
      <w:r w:rsidR="00DD5645">
        <w:t xml:space="preserve"> til tak</w:t>
      </w:r>
      <w:r>
        <w:t xml:space="preserve"> skal rekke minst 1 meter over kanten på taket/avsatsen. Ved høyde over 5 meter skal det være montert </w:t>
      </w:r>
      <w:proofErr w:type="spellStart"/>
      <w:r w:rsidR="00DD5645">
        <w:t>stigefeste</w:t>
      </w:r>
      <w:proofErr w:type="spellEnd"/>
      <w:r w:rsidR="00515E45">
        <w:t xml:space="preserve"> som forhindrer </w:t>
      </w:r>
      <w:r w:rsidR="00DD5645">
        <w:t>stige i å gli.</w:t>
      </w:r>
      <w:r>
        <w:t xml:space="preserve"> </w:t>
      </w:r>
    </w:p>
    <w:p w14:paraId="592E6480" w14:textId="77777777" w:rsidR="00DD5645" w:rsidRDefault="00DD5645" w:rsidP="005E6DE8">
      <w:r>
        <w:t xml:space="preserve">Både stige, </w:t>
      </w:r>
      <w:proofErr w:type="spellStart"/>
      <w:r>
        <w:t>takstige</w:t>
      </w:r>
      <w:proofErr w:type="spellEnd"/>
      <w:r>
        <w:t>, taktrinn, plattform og takbru som skal benyttes til yrkesbruk skal ivareta kravene til styrke, funksjonalitet og sikkerhet. Alt uts</w:t>
      </w:r>
      <w:r w:rsidR="00453EAB">
        <w:t>t</w:t>
      </w:r>
      <w:r>
        <w:t>yr skal være tilstrekkelig solide til hindre eller stanse fall.</w:t>
      </w:r>
    </w:p>
    <w:p w14:paraId="592E6481" w14:textId="77777777" w:rsidR="00A74D01" w:rsidRDefault="00A74D01" w:rsidP="005E6DE8">
      <w:r w:rsidRPr="00A74D01">
        <w:t>Arbeidstilsynets regelverk krever ikke typegodkjente stiger, men likevel gjelder regelverkets krav til styrke, stabilitet og vernekrav. Gjeldende N</w:t>
      </w:r>
      <w:r>
        <w:t xml:space="preserve">orsk </w:t>
      </w:r>
      <w:r w:rsidRPr="00A74D01">
        <w:t>S</w:t>
      </w:r>
      <w:r>
        <w:t>tandard sine</w:t>
      </w:r>
      <w:r w:rsidRPr="00A74D01">
        <w:t xml:space="preserve"> EN standarder for slike produkter er</w:t>
      </w:r>
      <w:r w:rsidR="00453EAB">
        <w:t xml:space="preserve"> en måte å tilfredsstille kravene til styrke og</w:t>
      </w:r>
      <w:r w:rsidR="00453EAB" w:rsidRPr="00453EAB">
        <w:t xml:space="preserve"> </w:t>
      </w:r>
      <w:r w:rsidR="00453EAB">
        <w:t>stabilitet.</w:t>
      </w:r>
      <w:r w:rsidRPr="00A74D01">
        <w:t xml:space="preserve"> </w:t>
      </w:r>
    </w:p>
    <w:p w14:paraId="592E6482" w14:textId="77777777" w:rsidR="005E6DE8" w:rsidRDefault="005E6DE8" w:rsidP="005E6DE8">
      <w:r>
        <w:t xml:space="preserve">Dersom eiendommen mangler fastmontert sikker adkomst, vil det ikke bli utført feiing.  For å finne en tilfredsstillende løsning for utbedring, anbefales det at eventuell takleverandør kontaktes, eller man kan ta kontakt med firma som leverer/monterer godkjente stiger og plattformer. </w:t>
      </w:r>
    </w:p>
    <w:p w14:paraId="592E6483" w14:textId="77777777" w:rsidR="005E6DE8" w:rsidRDefault="005E6DE8" w:rsidP="005E6DE8">
      <w:r>
        <w:t xml:space="preserve">Der hvor det er praktisk vanskelig å </w:t>
      </w:r>
      <w:proofErr w:type="spellStart"/>
      <w:r>
        <w:t>ettermontere</w:t>
      </w:r>
      <w:proofErr w:type="spellEnd"/>
      <w:r>
        <w:t xml:space="preserve"> </w:t>
      </w:r>
      <w:proofErr w:type="spellStart"/>
      <w:r>
        <w:t>takstige</w:t>
      </w:r>
      <w:proofErr w:type="spellEnd"/>
      <w:r>
        <w:t>, kan et alternativ være å monte</w:t>
      </w:r>
      <w:r w:rsidR="00453EAB">
        <w:t>re feieluke på skorstein i loft</w:t>
      </w:r>
      <w:r>
        <w:t>etasje</w:t>
      </w:r>
      <w:r w:rsidR="00A74D01">
        <w:t xml:space="preserve"> eller bruke godkjent </w:t>
      </w:r>
      <w:proofErr w:type="spellStart"/>
      <w:r w:rsidR="00A74D01">
        <w:t>høyderedskap</w:t>
      </w:r>
      <w:proofErr w:type="spellEnd"/>
      <w:r>
        <w:t xml:space="preserve">. For mer informasjon, kontakt feieravdelingen. </w:t>
      </w:r>
    </w:p>
    <w:p w14:paraId="592E6484" w14:textId="77777777" w:rsidR="005E6DE8" w:rsidRPr="005E6DE8" w:rsidRDefault="005E6DE8" w:rsidP="005E6DE8">
      <w:pPr>
        <w:rPr>
          <w:b/>
        </w:rPr>
      </w:pPr>
      <w:r w:rsidRPr="005E6DE8">
        <w:rPr>
          <w:b/>
        </w:rPr>
        <w:t xml:space="preserve">Unntak fra kravet om fastmontert </w:t>
      </w:r>
      <w:proofErr w:type="spellStart"/>
      <w:r w:rsidRPr="005E6DE8">
        <w:rPr>
          <w:b/>
        </w:rPr>
        <w:t>takstige</w:t>
      </w:r>
      <w:proofErr w:type="spellEnd"/>
      <w:r w:rsidRPr="005E6DE8">
        <w:rPr>
          <w:b/>
        </w:rPr>
        <w:t xml:space="preserve">/trinn </w:t>
      </w:r>
    </w:p>
    <w:p w14:paraId="592E6485" w14:textId="77777777" w:rsidR="005E6DE8" w:rsidRDefault="005E6DE8" w:rsidP="005E6DE8">
      <w:r>
        <w:t xml:space="preserve">Det er foretatt en generell risikovurdering av hvilke hus som kan gis fritak fra kravet om fastmontert </w:t>
      </w:r>
      <w:proofErr w:type="spellStart"/>
      <w:r>
        <w:t>takstige</w:t>
      </w:r>
      <w:proofErr w:type="spellEnd"/>
      <w:r>
        <w:t xml:space="preserve">/trinn. Dette gjelder: </w:t>
      </w:r>
    </w:p>
    <w:p w14:paraId="592E6486" w14:textId="77777777" w:rsidR="00E63D01" w:rsidRDefault="005E6DE8" w:rsidP="00E63D01">
      <w:pPr>
        <w:pStyle w:val="Listeavsnitt"/>
        <w:numPr>
          <w:ilvl w:val="0"/>
          <w:numId w:val="2"/>
        </w:numPr>
      </w:pPr>
      <w:r>
        <w:t>Hus med torvtak med takhelling inntil 25 grader.</w:t>
      </w:r>
      <w:r w:rsidR="00E63D01">
        <w:t xml:space="preserve"> Feieren må </w:t>
      </w:r>
      <w:proofErr w:type="spellStart"/>
      <w:r w:rsidR="00E63D01">
        <w:t>risikovurdere</w:t>
      </w:r>
      <w:proofErr w:type="spellEnd"/>
      <w:r w:rsidR="00E63D01">
        <w:t xml:space="preserve"> ut fra værforhold om det er forsvarlig å gå på torvtaket. Dette gjelder også tak med mindre hellingsgrad enn 25 grader.</w:t>
      </w:r>
    </w:p>
    <w:p w14:paraId="592E6487" w14:textId="77777777" w:rsidR="00050059" w:rsidRDefault="00050059" w:rsidP="00050059">
      <w:r w:rsidRPr="00050059">
        <w:t>Etter arbeidsmiljøloven § 4-4 skal arbeidsplassen innrettes slik at arbeidsmiljøet blir fullt forsvarlig ut fra hensynet til arbeidstakernes sikkerhet, helse og velferd. Det er arbei</w:t>
      </w:r>
      <w:r w:rsidR="00E63D01">
        <w:t>dsgiver, Hallingdal Brann- og redning IKS (HBR)</w:t>
      </w:r>
      <w:r w:rsidRPr="00050059">
        <w:t>, som i utgangspunktet er ansvarlig for feiernes sikkerhet, arbeidsmiljølov</w:t>
      </w:r>
      <w:r w:rsidR="00E63D01">
        <w:t>en § 3-1. Det vil si at HBR</w:t>
      </w:r>
      <w:r w:rsidRPr="00050059">
        <w:t xml:space="preserve"> skal sørge for at arbeidet utføres slik at arbeidstaker ikke utsettes f</w:t>
      </w:r>
      <w:r w:rsidR="00EA0456">
        <w:t>or fare. Hvert enkelt hus-/hyttetak</w:t>
      </w:r>
      <w:r w:rsidRPr="00050059">
        <w:t xml:space="preserve"> skal </w:t>
      </w:r>
      <w:proofErr w:type="spellStart"/>
      <w:r w:rsidRPr="00050059">
        <w:t>risikovurderes</w:t>
      </w:r>
      <w:proofErr w:type="spellEnd"/>
      <w:r w:rsidRPr="00050059">
        <w:t xml:space="preserve"> for å fastsette nødvendige vernetiltak. Arbeidstaker har sammen med arbeidsgiver et medansvar, jf. arbeidsmiljøloven § 2-3. Det vil si at feierne må vise aktsomhet og ellers medvirke til </w:t>
      </w:r>
      <w:r w:rsidR="00E20108">
        <w:t>å hindre ulykker og helseskader.</w:t>
      </w:r>
    </w:p>
    <w:p w14:paraId="592E6488" w14:textId="77777777" w:rsidR="00784198" w:rsidRPr="00784198" w:rsidRDefault="00784198" w:rsidP="00050059">
      <w:pPr>
        <w:rPr>
          <w:b/>
        </w:rPr>
      </w:pPr>
      <w:r w:rsidRPr="00784198">
        <w:rPr>
          <w:b/>
        </w:rPr>
        <w:lastRenderedPageBreak/>
        <w:t>Vedlegg</w:t>
      </w:r>
    </w:p>
    <w:p w14:paraId="592E6489" w14:textId="77777777" w:rsidR="0020064A" w:rsidRPr="00951DA1" w:rsidRDefault="0020064A" w:rsidP="00050059">
      <w:pPr>
        <w:rPr>
          <w:sz w:val="18"/>
          <w:szCs w:val="18"/>
        </w:rPr>
      </w:pPr>
      <w:hyperlink r:id="rId11" w:history="1">
        <w:r w:rsidRPr="00951DA1">
          <w:rPr>
            <w:rStyle w:val="Hyperkobling"/>
            <w:sz w:val="18"/>
            <w:szCs w:val="18"/>
          </w:rPr>
          <w:t>Forskrift om utførelse av arbeid</w:t>
        </w:r>
      </w:hyperlink>
    </w:p>
    <w:p w14:paraId="592E648A" w14:textId="77777777" w:rsidR="00784198" w:rsidRPr="00951DA1" w:rsidRDefault="0020064A" w:rsidP="00050059">
      <w:pPr>
        <w:rPr>
          <w:sz w:val="18"/>
          <w:szCs w:val="18"/>
        </w:rPr>
      </w:pPr>
      <w:hyperlink r:id="rId12" w:history="1">
        <w:r w:rsidRPr="00951DA1">
          <w:rPr>
            <w:rStyle w:val="Hyperkobling"/>
            <w:sz w:val="18"/>
            <w:szCs w:val="18"/>
          </w:rPr>
          <w:t>Arbeidsplassforskriften</w:t>
        </w:r>
      </w:hyperlink>
    </w:p>
    <w:p w14:paraId="592E648B" w14:textId="77777777" w:rsidR="0020064A" w:rsidRPr="00951DA1" w:rsidRDefault="00784198" w:rsidP="00050059">
      <w:pPr>
        <w:rPr>
          <w:sz w:val="18"/>
          <w:szCs w:val="18"/>
        </w:rPr>
      </w:pPr>
      <w:hyperlink r:id="rId13" w:history="1">
        <w:r w:rsidRPr="00951DA1">
          <w:rPr>
            <w:rStyle w:val="Hyperkobling"/>
            <w:sz w:val="18"/>
            <w:szCs w:val="18"/>
          </w:rPr>
          <w:t xml:space="preserve">Veiledning </w:t>
        </w:r>
        <w:proofErr w:type="spellStart"/>
        <w:r w:rsidRPr="00951DA1">
          <w:rPr>
            <w:rStyle w:val="Hyperkobling"/>
            <w:sz w:val="18"/>
            <w:szCs w:val="18"/>
          </w:rPr>
          <w:t>tll</w:t>
        </w:r>
        <w:proofErr w:type="spellEnd"/>
        <w:r w:rsidRPr="00951DA1">
          <w:rPr>
            <w:rStyle w:val="Hyperkobling"/>
            <w:sz w:val="18"/>
            <w:szCs w:val="18"/>
          </w:rPr>
          <w:t xml:space="preserve"> forskrift om brannforebygging</w:t>
        </w:r>
      </w:hyperlink>
    </w:p>
    <w:sectPr w:rsidR="0020064A" w:rsidRPr="00951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519C" w14:textId="77777777" w:rsidR="0090430A" w:rsidRDefault="0090430A" w:rsidP="00A74D01">
      <w:pPr>
        <w:spacing w:after="0" w:line="240" w:lineRule="auto"/>
      </w:pPr>
      <w:r>
        <w:separator/>
      </w:r>
    </w:p>
  </w:endnote>
  <w:endnote w:type="continuationSeparator" w:id="0">
    <w:p w14:paraId="7FA5EE8E" w14:textId="77777777" w:rsidR="0090430A" w:rsidRDefault="0090430A" w:rsidP="00A7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0E88" w14:textId="77777777" w:rsidR="0090430A" w:rsidRDefault="0090430A" w:rsidP="00A74D01">
      <w:pPr>
        <w:spacing w:after="0" w:line="240" w:lineRule="auto"/>
      </w:pPr>
      <w:r>
        <w:separator/>
      </w:r>
    </w:p>
  </w:footnote>
  <w:footnote w:type="continuationSeparator" w:id="0">
    <w:p w14:paraId="4C2A5341" w14:textId="77777777" w:rsidR="0090430A" w:rsidRDefault="0090430A" w:rsidP="00A74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1D8"/>
    <w:multiLevelType w:val="hybridMultilevel"/>
    <w:tmpl w:val="E6F601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80AAC"/>
    <w:multiLevelType w:val="hybridMultilevel"/>
    <w:tmpl w:val="0DE8D9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293370">
    <w:abstractNumId w:val="1"/>
  </w:num>
  <w:num w:numId="2" w16cid:durableId="130824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E8"/>
    <w:rsid w:val="00050059"/>
    <w:rsid w:val="0020064A"/>
    <w:rsid w:val="003B7448"/>
    <w:rsid w:val="00453EAB"/>
    <w:rsid w:val="00515E45"/>
    <w:rsid w:val="00517C50"/>
    <w:rsid w:val="005E6DE8"/>
    <w:rsid w:val="006C4EE6"/>
    <w:rsid w:val="00722904"/>
    <w:rsid w:val="00784198"/>
    <w:rsid w:val="0090430A"/>
    <w:rsid w:val="00951DA1"/>
    <w:rsid w:val="00A74D01"/>
    <w:rsid w:val="00AA28EA"/>
    <w:rsid w:val="00B86A22"/>
    <w:rsid w:val="00DA72B4"/>
    <w:rsid w:val="00DB0A52"/>
    <w:rsid w:val="00DD09AE"/>
    <w:rsid w:val="00DD5645"/>
    <w:rsid w:val="00E20108"/>
    <w:rsid w:val="00E63D01"/>
    <w:rsid w:val="00EA0456"/>
    <w:rsid w:val="00F3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647B"/>
  <w15:chartTrackingRefBased/>
  <w15:docId w15:val="{219A2902-DBDD-4C93-87DD-AC3FCF89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E6DE8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20108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20108"/>
    <w:rPr>
      <w:color w:val="800080" w:themeColor="followed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E20108"/>
    <w:pPr>
      <w:spacing w:after="0" w:line="240" w:lineRule="auto"/>
    </w:pPr>
    <w:rPr>
      <w:rFonts w:ascii="Calibri" w:hAnsi="Calibri" w:cs="Times New Roman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20108"/>
    <w:rPr>
      <w:rFonts w:ascii="Calibri" w:hAnsi="Calibri" w:cs="Times New Roman"/>
    </w:rPr>
  </w:style>
  <w:style w:type="paragraph" w:styleId="Topptekst">
    <w:name w:val="header"/>
    <w:basedOn w:val="Normal"/>
    <w:link w:val="TopptekstTegn"/>
    <w:uiPriority w:val="99"/>
    <w:unhideWhenUsed/>
    <w:rsid w:val="00A74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74D01"/>
  </w:style>
  <w:style w:type="paragraph" w:styleId="Bunntekst">
    <w:name w:val="footer"/>
    <w:basedOn w:val="Normal"/>
    <w:link w:val="BunntekstTegn"/>
    <w:uiPriority w:val="99"/>
    <w:unhideWhenUsed/>
    <w:rsid w:val="00A74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74D01"/>
  </w:style>
  <w:style w:type="paragraph" w:styleId="Bobletekst">
    <w:name w:val="Balloon Text"/>
    <w:basedOn w:val="Normal"/>
    <w:link w:val="BobletekstTegn"/>
    <w:uiPriority w:val="99"/>
    <w:semiHidden/>
    <w:unhideWhenUsed/>
    <w:rsid w:val="00DA7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A7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1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sb.no/lover/brannvern-brannvesen-nodnett/veiledning-til-forskrift/veiledning-til-forskrift-om-brannforebygg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SF/forskrift/2011-12-06-135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2011-12-06-1357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b4e487-b216-4e5c-8792-427677e35c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210443586A0A4E8CDD70F0AFDEEEF5" ma:contentTypeVersion="11" ma:contentTypeDescription="Opprett et nytt dokument." ma:contentTypeScope="" ma:versionID="165908807fbb98d0dcf9ba6632118dae">
  <xsd:schema xmlns:xsd="http://www.w3.org/2001/XMLSchema" xmlns:xs="http://www.w3.org/2001/XMLSchema" xmlns:p="http://schemas.microsoft.com/office/2006/metadata/properties" xmlns:ns2="d5b4e487-b216-4e5c-8792-427677e35cac" targetNamespace="http://schemas.microsoft.com/office/2006/metadata/properties" ma:root="true" ma:fieldsID="4aae3e952dd0050098352bbccbd9783c" ns2:_="">
    <xsd:import namespace="d5b4e487-b216-4e5c-8792-427677e35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4e487-b216-4e5c-8792-427677e35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1A2BD-FAFD-4B53-B8F7-199EB47EB6E2}">
  <ds:schemaRefs>
    <ds:schemaRef ds:uri="http://schemas.microsoft.com/office/2006/metadata/properties"/>
    <ds:schemaRef ds:uri="http://schemas.microsoft.com/office/infopath/2007/PartnerControls"/>
    <ds:schemaRef ds:uri="d5b4e487-b216-4e5c-8792-427677e35cac"/>
  </ds:schemaRefs>
</ds:datastoreItem>
</file>

<file path=customXml/itemProps2.xml><?xml version="1.0" encoding="utf-8"?>
<ds:datastoreItem xmlns:ds="http://schemas.openxmlformats.org/officeDocument/2006/customXml" ds:itemID="{F5492D16-4526-4FDF-948C-37D76DA4C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99704-EC48-44D1-AE6A-AAE11A2AF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b4e487-b216-4e5c-8792-427677e35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E0891D-9965-405B-ACEE-6A705A08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2952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Arne Liahagen</dc:creator>
  <cp:keywords/>
  <dc:description/>
  <cp:lastModifiedBy>Britt Kristin Marken</cp:lastModifiedBy>
  <cp:revision>4</cp:revision>
  <cp:lastPrinted>2021-01-15T09:49:00Z</cp:lastPrinted>
  <dcterms:created xsi:type="dcterms:W3CDTF">2021-01-15T09:50:00Z</dcterms:created>
  <dcterms:modified xsi:type="dcterms:W3CDTF">2026-10-09T12:13:00Z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0x0101008D210443586A0A4E8CDD70F0AFDEEEF5</vt:lpwstr>
  </property>
  <property fmtid="{D5CDD505-2E9C-101B-9397-08002B2CF9AE}" pid="3" name="Order">
    <vt:r8>2888900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